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1CE" w:rsidRPr="007F31CE" w:rsidRDefault="007F31CE" w:rsidP="007F31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</w:pP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 xml:space="preserve">До: </w:t>
      </w:r>
    </w:p>
    <w:p w:rsidR="007F31CE" w:rsidRPr="007F31CE" w:rsidRDefault="007F31CE" w:rsidP="007F31CE">
      <w:pPr>
        <w:widowControl w:val="0"/>
        <w:spacing w:after="0" w:line="274" w:lineRule="exact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7F31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Г-жа Лозана Василева,</w:t>
      </w:r>
    </w:p>
    <w:p w:rsidR="007F31CE" w:rsidRPr="007F31CE" w:rsidRDefault="007F31CE" w:rsidP="007F31CE">
      <w:pPr>
        <w:widowControl w:val="0"/>
        <w:spacing w:after="240" w:line="274" w:lineRule="exac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7F31CE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Заместник-министър МЗХГ и Председател на ТРГ за СПРЗСР</w:t>
      </w:r>
    </w:p>
    <w:p w:rsidR="007F31CE" w:rsidRPr="007F31CE" w:rsidRDefault="007F31CE" w:rsidP="007F31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</w:pPr>
      <w:r w:rsidRPr="007F31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До: </w:t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 xml:space="preserve">  </w:t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  <w:t xml:space="preserve">   </w:t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>Гр. София,</w:t>
      </w:r>
    </w:p>
    <w:p w:rsidR="007F31CE" w:rsidRPr="007F31CE" w:rsidRDefault="00996215" w:rsidP="007F31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Ч</w:t>
      </w:r>
      <w:r w:rsidR="007F31CE" w:rsidRPr="007F31CE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леновете на ТРГ за СПРЗСР</w:t>
      </w:r>
      <w:r w:rsidR="007F31CE"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="007F31CE"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="007F31CE"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  <w:r w:rsidR="007F31CE"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ab/>
      </w:r>
    </w:p>
    <w:p w:rsidR="007F31CE" w:rsidRPr="007F31CE" w:rsidRDefault="007F31CE" w:rsidP="007F31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</w:pP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  <w:t xml:space="preserve">    </w:t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ab/>
        <w:t xml:space="preserve">   18.01.2021 г. </w:t>
      </w:r>
    </w:p>
    <w:p w:rsidR="007F31CE" w:rsidRPr="007F31CE" w:rsidRDefault="007F31CE" w:rsidP="007F31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7F31CE" w:rsidRPr="007F31CE" w:rsidRDefault="007F31CE" w:rsidP="007F31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</w:pPr>
    </w:p>
    <w:p w:rsidR="007F31CE" w:rsidRPr="007F31CE" w:rsidRDefault="007F31CE" w:rsidP="007F31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</w:pPr>
      <w:r w:rsidRPr="007F31CE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  <w:t>Относно:</w:t>
      </w:r>
      <w:r w:rsidRPr="007F31CE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Pr="007F31CE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Позиция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Изпълнителна агенция по горите</w:t>
      </w:r>
      <w:r w:rsidRPr="007F31CE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относно изпратените материали за предстоящото Девето заседание на ТРГ за СПРЗСР на 20.01.2021 г. </w:t>
      </w:r>
    </w:p>
    <w:p w:rsidR="007F31CE" w:rsidRPr="007F31CE" w:rsidRDefault="007F31CE" w:rsidP="007F31C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right="272"/>
        <w:jc w:val="both"/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bg-BG"/>
        </w:rPr>
      </w:pPr>
    </w:p>
    <w:p w:rsidR="007F31CE" w:rsidRPr="007F31CE" w:rsidRDefault="007F31CE" w:rsidP="007F31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7F31CE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  <w:t>Уважаема г-ж</w:t>
      </w:r>
      <w:r w:rsidR="008E2F1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  <w:t>о</w:t>
      </w:r>
      <w:r w:rsidRPr="007F31CE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  <w:t xml:space="preserve"> Василева,</w:t>
      </w:r>
    </w:p>
    <w:p w:rsidR="007F31CE" w:rsidRDefault="007F31CE" w:rsidP="007F31CE">
      <w:pPr>
        <w:rPr>
          <w:rFonts w:ascii="Times New Roman" w:hAnsi="Times New Roman" w:cs="Times New Roman"/>
          <w:b/>
          <w:color w:val="333333"/>
          <w:sz w:val="24"/>
          <w:szCs w:val="24"/>
          <w:lang w:val="bg-BG"/>
        </w:rPr>
      </w:pPr>
      <w:r w:rsidRPr="007C7A52">
        <w:rPr>
          <w:rFonts w:ascii="Times New Roman" w:hAnsi="Times New Roman" w:cs="Times New Roman"/>
          <w:b/>
          <w:color w:val="333333"/>
          <w:sz w:val="24"/>
          <w:szCs w:val="24"/>
          <w:lang w:val="bg-BG"/>
        </w:rPr>
        <w:t xml:space="preserve">Уважаеми дами и господа, членове на ТРГ за разработване на Стратегически план 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bg-BG"/>
        </w:rPr>
        <w:t xml:space="preserve">за </w:t>
      </w:r>
      <w:r w:rsidRPr="00BA1D2E">
        <w:rPr>
          <w:rFonts w:ascii="Times New Roman" w:hAnsi="Times New Roman" w:cs="Times New Roman"/>
          <w:b/>
          <w:color w:val="333333"/>
          <w:sz w:val="24"/>
          <w:szCs w:val="24"/>
          <w:lang w:val="bg-BG"/>
        </w:rPr>
        <w:t>развитие на земеделието и селските райони</w:t>
      </w:r>
      <w:r w:rsidRPr="007C7A52">
        <w:rPr>
          <w:rFonts w:ascii="Times New Roman" w:hAnsi="Times New Roman" w:cs="Times New Roman"/>
          <w:b/>
          <w:color w:val="333333"/>
          <w:sz w:val="24"/>
          <w:szCs w:val="24"/>
          <w:lang w:val="bg-BG"/>
        </w:rPr>
        <w:t>, 2021-2027 г.,</w:t>
      </w:r>
    </w:p>
    <w:p w:rsidR="007F31CE" w:rsidRDefault="007F31CE" w:rsidP="007F31CE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31CE">
        <w:rPr>
          <w:rFonts w:ascii="Times New Roman" w:hAnsi="Times New Roman" w:cs="Times New Roman"/>
          <w:color w:val="333333"/>
          <w:sz w:val="24"/>
          <w:szCs w:val="24"/>
          <w:lang w:val="bg-BG"/>
        </w:rPr>
        <w:t>В рамките на нашата компетентност, като представители на ИАГ, изразяваме следното най-общо становище по изпратените ни материали и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bg-BG"/>
        </w:rPr>
        <w:t xml:space="preserve"> </w:t>
      </w:r>
      <w:r w:rsidRPr="007F31CE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конкретно </w:t>
      </w:r>
      <w:r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по </w:t>
      </w:r>
      <w:r w:rsidRPr="007F31CE">
        <w:rPr>
          <w:rFonts w:ascii="Times New Roman" w:hAnsi="Times New Roman" w:cs="Times New Roman"/>
          <w:color w:val="333333"/>
          <w:sz w:val="24"/>
          <w:szCs w:val="24"/>
          <w:lang w:val="bg-BG"/>
        </w:rPr>
        <w:t>т.3</w:t>
      </w:r>
      <w:r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от проектите на интервенции- </w:t>
      </w:r>
      <w:r w:rsidRPr="007F31CE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„Плащания за гори и горски територии с въведени задължителни изисквания в зони от НАТУРА 2000“. </w:t>
      </w:r>
    </w:p>
    <w:p w:rsidR="00223D50" w:rsidRPr="00223D50" w:rsidRDefault="00223D50" w:rsidP="00223D50">
      <w:pPr>
        <w:ind w:firstLine="360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223D50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Като цяло считаме, че проекта на интервенция не обхваща, както всички потенциални бенефициенти, така и възможните за подпомагане </w:t>
      </w:r>
      <w:r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>забрани.</w:t>
      </w:r>
    </w:p>
    <w:p w:rsidR="00223D50" w:rsidRPr="00996215" w:rsidRDefault="00223D50" w:rsidP="005E7FA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Относно </w:t>
      </w:r>
      <w:r w:rsid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определянето на </w:t>
      </w:r>
      <w:r w:rsidRP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горските територии за подпомагане, предвид факта че в зоните по Натура 2000 са обхванати около 56% от горите в страната, </w:t>
      </w:r>
      <w:r w:rsidR="00E33859"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>счи</w:t>
      </w:r>
      <w:r w:rsid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>т</w:t>
      </w:r>
      <w:r w:rsidR="00E33859"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аме за коректно </w:t>
      </w:r>
      <w:r w:rsidRP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, </w:t>
      </w:r>
      <w:r w:rsidR="003C13B9" w:rsidRP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че </w:t>
      </w:r>
      <w:r w:rsidR="008E2F1A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наличието на </w:t>
      </w:r>
      <w:r w:rsidR="003C13B9" w:rsidRP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>заповеди за обявяването им</w:t>
      </w:r>
      <w:r w:rsidR="008E2F1A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не зависи </w:t>
      </w:r>
      <w:r w:rsid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от това, </w:t>
      </w:r>
      <w:r w:rsidR="008E2F1A">
        <w:rPr>
          <w:rFonts w:ascii="Times New Roman" w:hAnsi="Times New Roman" w:cs="Times New Roman"/>
          <w:color w:val="333333"/>
          <w:sz w:val="24"/>
          <w:szCs w:val="24"/>
          <w:lang w:val="bg-BG"/>
        </w:rPr>
        <w:t>дали същите са по Д</w:t>
      </w:r>
      <w:r w:rsidR="003C13B9" w:rsidRP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ирективата за птиците </w:t>
      </w:r>
      <w:r w:rsidR="008E2F1A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или </w:t>
      </w:r>
      <w:r w:rsidR="003C13B9" w:rsidRP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по </w:t>
      </w:r>
      <w:r w:rsidR="008E2F1A">
        <w:rPr>
          <w:rFonts w:ascii="Times New Roman" w:hAnsi="Times New Roman" w:cs="Times New Roman"/>
          <w:color w:val="333333"/>
          <w:sz w:val="24"/>
          <w:szCs w:val="24"/>
          <w:lang w:val="bg-BG"/>
        </w:rPr>
        <w:t>Д</w:t>
      </w:r>
      <w:r w:rsidR="003C13B9" w:rsidRP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>ир</w:t>
      </w:r>
      <w:r w:rsidR="008E2F1A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ективата за </w:t>
      </w:r>
      <w:proofErr w:type="spellStart"/>
      <w:r w:rsidR="008E2F1A">
        <w:rPr>
          <w:rFonts w:ascii="Times New Roman" w:hAnsi="Times New Roman" w:cs="Times New Roman"/>
          <w:color w:val="333333"/>
          <w:sz w:val="24"/>
          <w:szCs w:val="24"/>
          <w:lang w:val="bg-BG"/>
        </w:rPr>
        <w:t>хабитатите</w:t>
      </w:r>
      <w:proofErr w:type="spellEnd"/>
      <w:r w:rsidR="003C13B9" w:rsidRP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>.</w:t>
      </w:r>
      <w:r w:rsidRPr="003C13B9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</w:t>
      </w:r>
      <w:r w:rsidR="00E33859">
        <w:rPr>
          <w:rFonts w:ascii="Times New Roman" w:hAnsi="Times New Roman" w:cs="Times New Roman"/>
          <w:color w:val="333333"/>
          <w:sz w:val="24"/>
          <w:szCs w:val="24"/>
          <w:lang w:val="bg-BG"/>
        </w:rPr>
        <w:t>Изразяваме несъгласие с факта, че сертифицираните горски територии няма да бъдат включени в процеса на подпомагане</w:t>
      </w:r>
      <w:r w:rsidR="007C3685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. </w:t>
      </w:r>
      <w:r w:rsidR="008131ED">
        <w:rPr>
          <w:rFonts w:ascii="Times New Roman" w:hAnsi="Times New Roman" w:cs="Times New Roman"/>
          <w:color w:val="333333"/>
          <w:sz w:val="24"/>
          <w:szCs w:val="24"/>
          <w:lang w:val="bg-BG"/>
        </w:rPr>
        <w:t>Сертифицираните</w:t>
      </w:r>
      <w:r w:rsidR="005E7FA6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горски територии към момента са предимно държавни горски територии и обхващат близо 50% от всички държавни горски територии. Съгласно чл. 20 от Закона за горите, горската</w:t>
      </w:r>
      <w:r w:rsidR="007C3685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сертификация е доброволен</w:t>
      </w:r>
      <w:r w:rsidR="00E33859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</w:t>
      </w:r>
      <w:r w:rsidR="005E7FA6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инструмент. </w:t>
      </w:r>
      <w:r w:rsidR="008131ED">
        <w:rPr>
          <w:rFonts w:ascii="Times New Roman" w:hAnsi="Times New Roman" w:cs="Times New Roman"/>
          <w:color w:val="333333"/>
          <w:sz w:val="24"/>
          <w:szCs w:val="24"/>
          <w:lang w:val="bg-BG"/>
        </w:rPr>
        <w:t>Извършването</w:t>
      </w:r>
      <w:r w:rsidR="0092402E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и поддържането </w:t>
      </w:r>
      <w:r w:rsidR="005E7FA6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на сертификата </w:t>
      </w:r>
      <w:r w:rsidR="0092402E">
        <w:rPr>
          <w:rFonts w:ascii="Times New Roman" w:hAnsi="Times New Roman" w:cs="Times New Roman"/>
          <w:color w:val="333333"/>
          <w:sz w:val="24"/>
          <w:szCs w:val="24"/>
          <w:lang w:val="bg-BG"/>
        </w:rPr>
        <w:t>изисква разходи и води до намаляване на приходите от ползването</w:t>
      </w:r>
      <w:r w:rsidR="005E7FA6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на дървесина. Чрез въвеждането на този процес се прилагат  </w:t>
      </w:r>
      <w:r w:rsidR="007C3685"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практики за </w:t>
      </w:r>
      <w:r w:rsidR="0092402E"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>устойчиво управление</w:t>
      </w:r>
      <w:r w:rsidR="005E7FA6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, като се постига баланс между екологичните, икономическите и социалните ползи от горите. Наложените </w:t>
      </w:r>
      <w:r w:rsidR="0092402E"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</w:t>
      </w:r>
      <w:r w:rsidR="007C3685"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>ограни</w:t>
      </w:r>
      <w:r w:rsidR="0092402E"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>чения и забрани</w:t>
      </w:r>
      <w:r w:rsidR="005E7FA6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, чрез сертификацията </w:t>
      </w:r>
      <w:r w:rsidR="0092402E"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>не трябва да лишава</w:t>
      </w:r>
      <w:r w:rsidR="008131ED">
        <w:rPr>
          <w:rFonts w:ascii="Times New Roman" w:hAnsi="Times New Roman" w:cs="Times New Roman"/>
          <w:color w:val="333333"/>
          <w:sz w:val="24"/>
          <w:szCs w:val="24"/>
          <w:lang w:val="bg-BG"/>
        </w:rPr>
        <w:t>т</w:t>
      </w:r>
      <w:r w:rsidR="0092402E"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собствениците или ползвателите на сертифицирани горски територии до възможността за компенсиране на загубите от ограниченията</w:t>
      </w:r>
      <w:r w:rsidR="005E7FA6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. Напротив, сертифицираните стопани трябва да бъдат подпомагани приоритетно, поради заявената от тях принципна(допълнителна) ангажираност за спазване на режими и ограничения, водещи до спазване както на изискуемите забрани, така и на </w:t>
      </w:r>
      <w:r w:rsidR="008131ED">
        <w:rPr>
          <w:rFonts w:ascii="Times New Roman" w:hAnsi="Times New Roman" w:cs="Times New Roman"/>
          <w:color w:val="333333"/>
          <w:sz w:val="24"/>
          <w:szCs w:val="24"/>
          <w:lang w:val="bg-BG"/>
        </w:rPr>
        <w:t>изискванията произтичащи от директивите за птиците и местообитанията.</w:t>
      </w:r>
      <w:r w:rsidR="007C3685" w:rsidRP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</w:t>
      </w:r>
    </w:p>
    <w:p w:rsidR="007B3292" w:rsidRDefault="003C13B9" w:rsidP="007F31C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bg-BG"/>
        </w:rPr>
        <w:t>Освен това, не разбираме въведените ограничения относно потенциалните бенефициенти</w:t>
      </w:r>
      <w:r w:rsidR="007B3292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, например липсата на сдруженията </w:t>
      </w:r>
      <w:r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</w:t>
      </w:r>
      <w:r w:rsidR="007B3292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на </w:t>
      </w:r>
      <w:r>
        <w:rPr>
          <w:rFonts w:ascii="Times New Roman" w:hAnsi="Times New Roman" w:cs="Times New Roman"/>
          <w:color w:val="333333"/>
          <w:sz w:val="24"/>
          <w:szCs w:val="24"/>
          <w:lang w:val="bg-BG"/>
        </w:rPr>
        <w:t>собственици</w:t>
      </w:r>
      <w:r w:rsidR="007B3292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на горски територии, каквито са </w:t>
      </w:r>
      <w:r w:rsidR="00996215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тъй нар. </w:t>
      </w:r>
      <w:r w:rsidR="007B3292">
        <w:rPr>
          <w:rFonts w:ascii="Times New Roman" w:hAnsi="Times New Roman" w:cs="Times New Roman"/>
          <w:color w:val="333333"/>
          <w:sz w:val="24"/>
          <w:szCs w:val="24"/>
          <w:lang w:val="bg-BG"/>
        </w:rPr>
        <w:t>кооперации</w:t>
      </w:r>
      <w:r w:rsidR="00A310FB">
        <w:rPr>
          <w:rFonts w:ascii="Times New Roman" w:hAnsi="Times New Roman" w:cs="Times New Roman"/>
          <w:color w:val="333333"/>
          <w:sz w:val="24"/>
          <w:szCs w:val="24"/>
          <w:lang w:val="bg-BG"/>
        </w:rPr>
        <w:t>(</w:t>
      </w:r>
      <w:r w:rsidR="00A310FB" w:rsidRPr="007F31CE">
        <w:rPr>
          <w:rFonts w:ascii="Times New Roman" w:hAnsi="Times New Roman" w:cs="Times New Roman"/>
          <w:color w:val="333333"/>
          <w:sz w:val="24"/>
          <w:szCs w:val="24"/>
          <w:lang w:val="bg-BG"/>
        </w:rPr>
        <w:t>голяма част от собствениците на гори, особено в Родопите, са обединени в кооперации и сдружения за съвместно стопанисване – това е продиктувано от начина на реституиране на горите в съсобственост</w:t>
      </w:r>
      <w:r w:rsidR="00A310FB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, а при обявяването на зоните по Натура 2000 никой </w:t>
      </w:r>
      <w:r w:rsidR="00A310FB">
        <w:rPr>
          <w:rFonts w:ascii="Times New Roman" w:hAnsi="Times New Roman" w:cs="Times New Roman"/>
          <w:color w:val="333333"/>
          <w:sz w:val="24"/>
          <w:szCs w:val="24"/>
          <w:lang w:val="bg-BG"/>
        </w:rPr>
        <w:lastRenderedPageBreak/>
        <w:t>не поиска тяхн</w:t>
      </w:r>
      <w:r w:rsid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ото съгласие за включването им)</w:t>
      </w:r>
      <w:r w:rsidR="007B3292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, както и на държавните </w:t>
      </w:r>
      <w:r w:rsidR="00A310FB">
        <w:rPr>
          <w:rFonts w:ascii="Times New Roman" w:hAnsi="Times New Roman" w:cs="Times New Roman"/>
          <w:color w:val="333333"/>
          <w:sz w:val="24"/>
          <w:szCs w:val="24"/>
          <w:lang w:val="bg-BG"/>
        </w:rPr>
        <w:t>предприятия</w:t>
      </w:r>
      <w:r w:rsidR="007B3292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по чл. 163 от Закона за горите.</w:t>
      </w:r>
    </w:p>
    <w:p w:rsidR="007C3685" w:rsidRPr="007F60F7" w:rsidRDefault="00A310FB" w:rsidP="007F31C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Относно размера на подпомаганите площи, предла</w:t>
      </w:r>
      <w:r w:rsidR="007C3685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гаме текста да се промени така:</w:t>
      </w:r>
    </w:p>
    <w:p w:rsidR="00007156" w:rsidRPr="007F60F7" w:rsidRDefault="00A310FB" w:rsidP="007C3685">
      <w:pPr>
        <w:pStyle w:val="ListParagraph"/>
        <w:numPr>
          <w:ilvl w:val="0"/>
          <w:numId w:val="2"/>
        </w:numPr>
        <w:ind w:left="1276" w:hanging="142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минималната площ на горската територия, с която се кандидатства, следва да бъде:</w:t>
      </w:r>
    </w:p>
    <w:p w:rsidR="007B3292" w:rsidRPr="007F60F7" w:rsidRDefault="00A310FB" w:rsidP="00007156">
      <w:pPr>
        <w:pStyle w:val="ListParagraph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- за физически лица</w:t>
      </w:r>
      <w:r w:rsidR="00007156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и еднолични търговци – 0,</w:t>
      </w:r>
      <w:r w:rsidR="008F440D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5 </w:t>
      </w:r>
      <w:r w:rsidR="00007156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ха, предвид факта, че </w:t>
      </w:r>
      <w:r w:rsidR="008F440D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близо 8</w:t>
      </w:r>
      <w:r w:rsidR="005E7FA6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0</w:t>
      </w:r>
      <w:r w:rsidR="008F440D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% от собствениците на горски територии са с </w:t>
      </w:r>
      <w:r w:rsidR="00007156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площ под 2 ха!</w:t>
      </w:r>
    </w:p>
    <w:p w:rsidR="00007156" w:rsidRPr="007F60F7" w:rsidRDefault="00007156" w:rsidP="00007156">
      <w:pPr>
        <w:pStyle w:val="ListParagraph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-За юридически лица, </w:t>
      </w:r>
      <w:r w:rsidR="005E4160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горски сдружения</w:t>
      </w:r>
      <w:r w:rsidR="0092402E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по чл.183 от ЗГ </w:t>
      </w:r>
      <w:r w:rsidR="005E4160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и местни под</w:t>
      </w: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еления на вероизповеданията – 2 ха;</w:t>
      </w:r>
    </w:p>
    <w:p w:rsidR="00007156" w:rsidRPr="007F60F7" w:rsidRDefault="00007156" w:rsidP="00007156">
      <w:pPr>
        <w:pStyle w:val="ListParagraph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-За Общини – 5 ха;</w:t>
      </w:r>
    </w:p>
    <w:p w:rsidR="00007156" w:rsidRPr="007F60F7" w:rsidRDefault="00007156" w:rsidP="00007156">
      <w:pPr>
        <w:pStyle w:val="ListParagraph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-За Териториални поделения на ДП(ДГС и ДЛС) – </w:t>
      </w:r>
      <w:r w:rsidR="005E7FA6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без ограничение, поради значителните територии, които обхващат в </w:t>
      </w: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ха;</w:t>
      </w:r>
    </w:p>
    <w:p w:rsidR="007F31CE" w:rsidRPr="007F60F7" w:rsidRDefault="0083205B" w:rsidP="00664E3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Относно подпомагането на забрани за горскостопански дейности по интервенцията, предлагаме следните промени</w:t>
      </w:r>
      <w:r w:rsid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в</w:t>
      </w:r>
      <w:bookmarkStart w:id="0" w:name="_GoBack"/>
      <w:bookmarkEnd w:id="0"/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: </w:t>
      </w:r>
    </w:p>
    <w:p w:rsidR="0083205B" w:rsidRPr="007F60F7" w:rsidRDefault="0083205B" w:rsidP="0083205B">
      <w:pPr>
        <w:pStyle w:val="ListParagraph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   т</w:t>
      </w:r>
      <w:r w:rsidR="00A47EB3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.</w:t>
      </w: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3. Добив на дървесина и биомаса в горите във фаза на старост, освен в случаи на увреждане на повече от 50% от запаса на съответната горска територия, вследствие на природни бедствия и в случаите при преминаване на съществуващи горски пътища и други инфраструктурни обекти, при доказана необходимост се допуска сеч на единични сухи, повредени, застрашаващи или пречещи на безопасното движение на хора и пътни превозни средства дървета или на нормалното функциониране на инфраструкту</w:t>
      </w:r>
      <w:r w:rsidR="00A47EB3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рните обекти по реда на чл. 51б</w:t>
      </w:r>
      <w:r w:rsidR="001E5A20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от Наредбата за сечите</w:t>
      </w:r>
      <w:r w:rsidR="00A47EB3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;</w:t>
      </w:r>
    </w:p>
    <w:p w:rsidR="00A47EB3" w:rsidRPr="007F60F7" w:rsidRDefault="00A47EB3" w:rsidP="00A47EB3">
      <w:pPr>
        <w:pStyle w:val="ListParagraph"/>
        <w:ind w:left="709" w:firstLine="284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т. 4.</w:t>
      </w: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ab/>
        <w:t xml:space="preserve">Отсичането на </w:t>
      </w:r>
      <w:proofErr w:type="spellStart"/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биотопни</w:t>
      </w:r>
      <w:proofErr w:type="spellEnd"/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дървета с изключение  на  случаите,  когато  представляват опасност за живота и здравето на хората, като отсечените </w:t>
      </w:r>
      <w:proofErr w:type="spellStart"/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биотопни</w:t>
      </w:r>
      <w:proofErr w:type="spellEnd"/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 xml:space="preserve"> дървета се оставят на място;</w:t>
      </w:r>
      <w:r w:rsidRPr="007F60F7">
        <w:rPr>
          <w:lang w:val="bg-BG"/>
        </w:rPr>
        <w:t xml:space="preserve"> </w:t>
      </w: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отсичане на немаркирани дървета с цел потушаване на пожари, при възникване на природни бедствия и аварии, както и с цел премахване на дървета, създаващи опасност за функциониране на инфраструктурни обекти или за предотвратяване на опасности, застрашаващи живота и здравето на хората;</w:t>
      </w:r>
    </w:p>
    <w:p w:rsidR="00A47EB3" w:rsidRPr="007B3292" w:rsidRDefault="00A47EB3" w:rsidP="00A47EB3">
      <w:pPr>
        <w:pStyle w:val="ListParagraph"/>
        <w:ind w:left="709" w:firstLine="284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т.5.</w:t>
      </w:r>
      <w:r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ab/>
        <w:t xml:space="preserve">Сечи и добив на биомаса на терени с наклон, равен или по-голям от 45°, с изключение на случаите за усвояване на дървесина при изграждането и поддържането на обекти, за които е учредено право на строеж, ползване и сервитути по Закона за </w:t>
      </w:r>
      <w:r w:rsidR="001E5A20" w:rsidRPr="007F60F7">
        <w:rPr>
          <w:rFonts w:ascii="Times New Roman" w:hAnsi="Times New Roman" w:cs="Times New Roman"/>
          <w:color w:val="333333"/>
          <w:sz w:val="24"/>
          <w:szCs w:val="24"/>
          <w:lang w:val="bg-BG"/>
        </w:rPr>
        <w:t>горите и Закона за енергетиката, отсичане на дървета  с цел потушаване на пожари, при възникване на природни бедствия и аварии, както и с цел премахване на дървета, създаващи опасност за функциониране на инфраструктурни обекти или за предотвратяване на опасности, застрашаващи живота и здравето на хората.</w:t>
      </w:r>
    </w:p>
    <w:p w:rsidR="007F31CE" w:rsidRDefault="007F31CE" w:rsidP="007F31CE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</w:p>
    <w:p w:rsidR="007F31CE" w:rsidRDefault="007F31CE" w:rsidP="007F31CE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bg-BG"/>
        </w:rPr>
        <w:t>Д-р инж. Любчо Тричков</w:t>
      </w:r>
    </w:p>
    <w:p w:rsidR="007F31CE" w:rsidRDefault="007F31CE" w:rsidP="007F31CE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bg-BG"/>
        </w:rPr>
        <w:t>Началник отдел „Ползване от горите“, Дирекция ГС, ИАГ</w:t>
      </w:r>
    </w:p>
    <w:p w:rsidR="007F31CE" w:rsidRDefault="007F31CE" w:rsidP="007F31CE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bg-BG"/>
        </w:rPr>
        <w:t>Д-р инж. Кирил Ташев</w:t>
      </w:r>
    </w:p>
    <w:p w:rsidR="007F31CE" w:rsidRPr="007C7A52" w:rsidRDefault="007F31CE" w:rsidP="007F31CE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bg-BG"/>
        </w:rPr>
        <w:t>Началник отдел „Стопанисване на горите“, Дирекция ГС, ИАГ</w:t>
      </w:r>
    </w:p>
    <w:p w:rsidR="009344C3" w:rsidRPr="007F31CE" w:rsidRDefault="009344C3">
      <w:pPr>
        <w:rPr>
          <w:lang w:val="bg-BG"/>
        </w:rPr>
      </w:pPr>
    </w:p>
    <w:sectPr w:rsidR="009344C3" w:rsidRPr="007F31CE" w:rsidSect="00666B28">
      <w:pgSz w:w="12240" w:h="15840"/>
      <w:pgMar w:top="907" w:right="907" w:bottom="90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3900"/>
    <w:multiLevelType w:val="hybridMultilevel"/>
    <w:tmpl w:val="D8363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4AC18C7"/>
    <w:multiLevelType w:val="hybridMultilevel"/>
    <w:tmpl w:val="F3CC7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A2D"/>
    <w:rsid w:val="00007156"/>
    <w:rsid w:val="0003763B"/>
    <w:rsid w:val="000C1A2D"/>
    <w:rsid w:val="001E5A20"/>
    <w:rsid w:val="00223D50"/>
    <w:rsid w:val="003C13B9"/>
    <w:rsid w:val="005E4160"/>
    <w:rsid w:val="005E7FA6"/>
    <w:rsid w:val="007B3292"/>
    <w:rsid w:val="007C3685"/>
    <w:rsid w:val="007F31CE"/>
    <w:rsid w:val="007F60F7"/>
    <w:rsid w:val="008131ED"/>
    <w:rsid w:val="0083205B"/>
    <w:rsid w:val="008E2F1A"/>
    <w:rsid w:val="008F440D"/>
    <w:rsid w:val="0092402E"/>
    <w:rsid w:val="009344C3"/>
    <w:rsid w:val="00996215"/>
    <w:rsid w:val="00A310FB"/>
    <w:rsid w:val="00A47EB3"/>
    <w:rsid w:val="00AC2ED1"/>
    <w:rsid w:val="00C01956"/>
    <w:rsid w:val="00E3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B9CEF9-DADE-447F-A615-FB9DB17D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1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D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1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9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Trichkov</dc:creator>
  <cp:keywords/>
  <dc:description/>
  <cp:lastModifiedBy>Trichkov</cp:lastModifiedBy>
  <cp:revision>3</cp:revision>
  <dcterms:created xsi:type="dcterms:W3CDTF">2021-01-18T14:33:00Z</dcterms:created>
  <dcterms:modified xsi:type="dcterms:W3CDTF">2021-01-18T14:41:00Z</dcterms:modified>
</cp:coreProperties>
</file>